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C576" w14:textId="77777777" w:rsidR="007B6F4B" w:rsidRPr="00411153" w:rsidRDefault="007B6F4B" w:rsidP="00411153">
      <w:pPr>
        <w:pStyle w:val="Otsikko10"/>
        <w:rPr>
          <w:sz w:val="32"/>
          <w:szCs w:val="32"/>
        </w:rPr>
      </w:pPr>
      <w:r w:rsidRPr="00411153">
        <w:rPr>
          <w:sz w:val="32"/>
          <w:szCs w:val="32"/>
        </w:rPr>
        <w:t xml:space="preserve">Kilpirauhasen gammakuvaus ja laskenta </w:t>
      </w:r>
      <w:r w:rsidRPr="00411153">
        <w:rPr>
          <w:sz w:val="32"/>
          <w:szCs w:val="32"/>
          <w:vertAlign w:val="superscript"/>
        </w:rPr>
        <w:t>123</w:t>
      </w:r>
      <w:r w:rsidRPr="00411153">
        <w:rPr>
          <w:sz w:val="32"/>
          <w:szCs w:val="32"/>
        </w:rPr>
        <w:t>I</w:t>
      </w:r>
    </w:p>
    <w:p w14:paraId="5AECB689" w14:textId="59B63853" w:rsidR="007B6F4B" w:rsidRPr="007B6F4B" w:rsidRDefault="007B6F4B" w:rsidP="007B6F4B">
      <w:r w:rsidRPr="006E38B6">
        <w:t>Sinulle on varattu kilpirauha</w:t>
      </w:r>
      <w:r>
        <w:t>sen gammakuvaus. Kilpirauhasen</w:t>
      </w:r>
      <w:r w:rsidRPr="006E38B6">
        <w:t xml:space="preserve"> sijaintia, kokoa, muotoa ja toiminnan jakautumista tutkitaan radioaktiivisen jodin avulla gammakameralla.</w:t>
      </w:r>
    </w:p>
    <w:p w14:paraId="46237DCF" w14:textId="77777777" w:rsidR="007B6F4B" w:rsidRDefault="007B6F4B" w:rsidP="007B6F4B">
      <w:pPr>
        <w:pStyle w:val="Otsikko20"/>
      </w:pPr>
      <w:r>
        <w:t>Tutkimukseen valmistautuminen</w:t>
      </w:r>
    </w:p>
    <w:p w14:paraId="5A9E5872" w14:textId="77777777" w:rsidR="007B6F4B" w:rsidRDefault="007B6F4B" w:rsidP="007B6F4B">
      <w:pPr>
        <w:pStyle w:val="Luettelokappale"/>
        <w:numPr>
          <w:ilvl w:val="0"/>
          <w:numId w:val="18"/>
        </w:numPr>
      </w:pPr>
      <w:r>
        <w:t>Varaa tutkimukseen aikaa noin 5 tuntia.</w:t>
      </w:r>
    </w:p>
    <w:p w14:paraId="07B3FCFC" w14:textId="77777777" w:rsidR="007B6F4B" w:rsidRDefault="007B6F4B" w:rsidP="007B6F4B">
      <w:pPr>
        <w:pStyle w:val="Luettelokappale"/>
        <w:numPr>
          <w:ilvl w:val="0"/>
          <w:numId w:val="18"/>
        </w:numPr>
      </w:pPr>
      <w:r w:rsidRPr="007B6F4B">
        <w:rPr>
          <w:b/>
          <w:bCs/>
        </w:rPr>
        <w:t>Noudata kilpirauhaslääkityksessä ohjeita, jotka hoitava lääkäri on antanut.</w:t>
      </w:r>
      <w:r w:rsidRPr="006E38B6">
        <w:t xml:space="preserve"> </w:t>
      </w:r>
      <w:r>
        <w:t>Yleensä Tyrazol</w:t>
      </w:r>
      <w:r w:rsidRPr="00971408">
        <w:t xml:space="preserve"> on keskeytettävä viimeistään kaksi vuorokautta</w:t>
      </w:r>
      <w:r>
        <w:t xml:space="preserve"> ja</w:t>
      </w:r>
      <w:r w:rsidRPr="00971408">
        <w:t xml:space="preserve"> Thyro</w:t>
      </w:r>
      <w:r>
        <w:t>xin</w:t>
      </w:r>
      <w:r w:rsidRPr="00971408">
        <w:t xml:space="preserve"> 3 viikkoa ennen </w:t>
      </w:r>
      <w:r>
        <w:t>tutkimusta.</w:t>
      </w:r>
    </w:p>
    <w:p w14:paraId="6610EA6F" w14:textId="77777777" w:rsidR="007B6F4B" w:rsidRDefault="007B6F4B" w:rsidP="007B6F4B">
      <w:pPr>
        <w:pStyle w:val="Luettelokappale"/>
        <w:numPr>
          <w:ilvl w:val="0"/>
          <w:numId w:val="18"/>
        </w:numPr>
      </w:pPr>
      <w:r w:rsidRPr="00330C5E">
        <w:t>Aikaisempi altistuminen jodipitoisille aineille ennen tutki</w:t>
      </w:r>
      <w:r w:rsidRPr="00330C5E">
        <w:softHyphen/>
        <w:t>musta voi estää radioaktiivisen jodin kertymisen kilpirauhaskudokseen. Jodipitoisissa aineissa on noudatettava seuraa</w:t>
      </w:r>
      <w:r>
        <w:t>via taukoja ennen tutkimusta</w:t>
      </w:r>
      <w:r w:rsidRPr="00330C5E">
        <w:t>:</w:t>
      </w:r>
    </w:p>
    <w:p w14:paraId="20BE133C" w14:textId="77777777" w:rsidR="007B6F4B" w:rsidRDefault="007B6F4B" w:rsidP="007B6F4B">
      <w:pPr>
        <w:pStyle w:val="Luettelokappale"/>
        <w:numPr>
          <w:ilvl w:val="1"/>
          <w:numId w:val="18"/>
        </w:numPr>
      </w:pPr>
      <w:r>
        <w:t>1 kk röntgenvarjoainekuvauksesta</w:t>
      </w:r>
      <w:r w:rsidRPr="00C06B31">
        <w:t>. Jodia sisältäviä varjoaineita käytetään esim. varjoainetehosteisessa tietokonetomografiatutkimuksessa (TT) tai sepelvaltimoiden varjoainekuvauksessa.</w:t>
      </w:r>
      <w:r>
        <w:t xml:space="preserve"> Jos sinulla on todettu alentunut munuaisten vajaatoiminta, tauko tulee olla 2 kk.</w:t>
      </w:r>
    </w:p>
    <w:p w14:paraId="6C6162AB" w14:textId="658B014F" w:rsidR="007B6F4B" w:rsidRPr="000C372B" w:rsidRDefault="007B6F4B" w:rsidP="007B6F4B">
      <w:pPr>
        <w:pStyle w:val="Luettelokappale"/>
        <w:numPr>
          <w:ilvl w:val="1"/>
          <w:numId w:val="18"/>
        </w:numPr>
      </w:pPr>
      <w:r w:rsidRPr="000C372B">
        <w:t>Magneettitutkimuksen varjoaine tai ultraäänivarjoaine eivät sisällä jodia.</w:t>
      </w:r>
    </w:p>
    <w:p w14:paraId="6F133AEC" w14:textId="77777777" w:rsidR="007B6F4B" w:rsidRPr="00330C5E" w:rsidRDefault="007B6F4B" w:rsidP="007B6F4B">
      <w:pPr>
        <w:pStyle w:val="Luettelokappale"/>
        <w:numPr>
          <w:ilvl w:val="1"/>
          <w:numId w:val="18"/>
        </w:numPr>
      </w:pPr>
      <w:r w:rsidRPr="00330C5E">
        <w:t>6 kk rytmihäiriölääke amiodaroni (</w:t>
      </w:r>
      <w:proofErr w:type="spellStart"/>
      <w:r w:rsidRPr="00330C5E">
        <w:t>Cordarone</w:t>
      </w:r>
      <w:proofErr w:type="spellEnd"/>
      <w:r w:rsidRPr="00330C5E">
        <w:sym w:font="Symbol" w:char="F0D2"/>
      </w:r>
      <w:r w:rsidRPr="00330C5E">
        <w:t>) (vähintään 3 kk)</w:t>
      </w:r>
    </w:p>
    <w:p w14:paraId="4FC852DD" w14:textId="77777777" w:rsidR="007B6F4B" w:rsidRPr="00330C5E" w:rsidRDefault="007B6F4B" w:rsidP="007B6F4B">
      <w:pPr>
        <w:pStyle w:val="Luettelokappale"/>
        <w:numPr>
          <w:ilvl w:val="1"/>
          <w:numId w:val="18"/>
        </w:numPr>
      </w:pPr>
      <w:r w:rsidRPr="00330C5E">
        <w:t xml:space="preserve">1 kk </w:t>
      </w:r>
      <w:r>
        <w:t xml:space="preserve">joditabletit, </w:t>
      </w:r>
      <w:r w:rsidRPr="00330C5E">
        <w:t xml:space="preserve">merilevätabletit ja sushi -ateria </w:t>
      </w:r>
    </w:p>
    <w:p w14:paraId="531FCE1D" w14:textId="77777777" w:rsidR="007B6F4B" w:rsidRPr="007B6F4B" w:rsidRDefault="007B6F4B" w:rsidP="007B6F4B">
      <w:pPr>
        <w:pStyle w:val="Luettelokappale"/>
        <w:numPr>
          <w:ilvl w:val="1"/>
          <w:numId w:val="18"/>
        </w:numPr>
      </w:pPr>
      <w:r>
        <w:t>2 vk</w:t>
      </w:r>
      <w:r w:rsidRPr="00330C5E">
        <w:t xml:space="preserve"> luontaistuote- ja monivitamiinivalmisteet</w:t>
      </w:r>
    </w:p>
    <w:p w14:paraId="0633029C" w14:textId="6968B32C" w:rsidR="007B6F4B" w:rsidRPr="007B6F4B" w:rsidRDefault="00985FD5" w:rsidP="007B6F4B">
      <w:pPr>
        <w:pStyle w:val="Luettelokappale"/>
        <w:numPr>
          <w:ilvl w:val="1"/>
          <w:numId w:val="18"/>
        </w:numPr>
      </w:pPr>
      <w:r>
        <w:t>1–2</w:t>
      </w:r>
      <w:r w:rsidR="007B6F4B">
        <w:t xml:space="preserve"> vk j</w:t>
      </w:r>
      <w:r w:rsidR="007B6F4B" w:rsidRPr="00CD6EEF">
        <w:t xml:space="preserve">odia sisältävät yskänlääkkeet ja antiseptiset aineet (esim. </w:t>
      </w:r>
      <w:proofErr w:type="spellStart"/>
      <w:r w:rsidR="007B6F4B" w:rsidRPr="00CD6EEF">
        <w:t>Betadine</w:t>
      </w:r>
      <w:proofErr w:type="spellEnd"/>
      <w:r w:rsidR="007B6F4B" w:rsidRPr="00CD6EEF">
        <w:t>)</w:t>
      </w:r>
      <w:r w:rsidR="007B6F4B" w:rsidRPr="007B6F4B">
        <w:t xml:space="preserve">, </w:t>
      </w:r>
      <w:r w:rsidR="007B6F4B" w:rsidRPr="00470830">
        <w:t>silmätipat, ih</w:t>
      </w:r>
      <w:r w:rsidR="007B6F4B">
        <w:t>ovoiteet, perä- ja emätinpuikot</w:t>
      </w:r>
      <w:r w:rsidR="007B6F4B" w:rsidRPr="007B6F4B">
        <w:t>.</w:t>
      </w:r>
    </w:p>
    <w:p w14:paraId="6DF7C681" w14:textId="77777777" w:rsidR="007B6F4B" w:rsidRDefault="007B6F4B" w:rsidP="007B6F4B">
      <w:pPr>
        <w:pStyle w:val="Luettelokappale"/>
        <w:ind w:left="1701" w:hanging="425"/>
      </w:pPr>
    </w:p>
    <w:p w14:paraId="52CF45A0" w14:textId="77777777" w:rsidR="007B6F4B" w:rsidRDefault="007B6F4B" w:rsidP="007B6F4B">
      <w:pPr>
        <w:pStyle w:val="Luettelokappale"/>
        <w:numPr>
          <w:ilvl w:val="1"/>
          <w:numId w:val="18"/>
        </w:numPr>
      </w:pPr>
      <w:r w:rsidRPr="00330C5E">
        <w:t>2 viikon ajan pyri noudattamaan vähäjodista ruokavaliota.</w:t>
      </w:r>
    </w:p>
    <w:p w14:paraId="4C7A9F7B" w14:textId="77777777" w:rsidR="007B6F4B" w:rsidRDefault="007B6F4B" w:rsidP="007B6F4B">
      <w:pPr>
        <w:pStyle w:val="Luettelokappale"/>
        <w:numPr>
          <w:ilvl w:val="2"/>
          <w:numId w:val="18"/>
        </w:numPr>
      </w:pPr>
      <w:r w:rsidRPr="00330C5E">
        <w:t>käytä kohtuullisesti tavallista ruokasuolaa ruuanvalmistuksessa ja leivonnassa</w:t>
      </w:r>
    </w:p>
    <w:p w14:paraId="3B447E4A" w14:textId="77777777" w:rsidR="007B6F4B" w:rsidRDefault="007B6F4B" w:rsidP="007B6F4B">
      <w:pPr>
        <w:pStyle w:val="Luettelokappale"/>
        <w:numPr>
          <w:ilvl w:val="2"/>
          <w:numId w:val="18"/>
        </w:numPr>
      </w:pPr>
      <w:r>
        <w:t>valitse vähäsuolaisia</w:t>
      </w:r>
      <w:r w:rsidRPr="00330C5E">
        <w:t xml:space="preserve"> elintarvikkeita</w:t>
      </w:r>
    </w:p>
    <w:p w14:paraId="6045AA4B" w14:textId="77777777" w:rsidR="007B6F4B" w:rsidRDefault="007B6F4B" w:rsidP="007B6F4B">
      <w:pPr>
        <w:pStyle w:val="Luettelokappale"/>
        <w:numPr>
          <w:ilvl w:val="2"/>
          <w:numId w:val="18"/>
        </w:numPr>
      </w:pPr>
      <w:r w:rsidRPr="00330C5E">
        <w:t>käytä maitovalmisteita (maito, piimä, viili, jogurtti) kohtuullisesti, korkeintaan 6 dl ja lisäksi vähäsuolaista juustoa muutama siivu päivässä</w:t>
      </w:r>
    </w:p>
    <w:p w14:paraId="123F0DCE" w14:textId="01F99E97" w:rsidR="007B6F4B" w:rsidRDefault="007B6F4B" w:rsidP="007B6F4B">
      <w:pPr>
        <w:pStyle w:val="Luettelokappale"/>
        <w:numPr>
          <w:ilvl w:val="2"/>
          <w:numId w:val="18"/>
        </w:numPr>
      </w:pPr>
      <w:r>
        <w:t>vältä kalan,</w:t>
      </w:r>
      <w:r w:rsidRPr="00330C5E">
        <w:t xml:space="preserve"> äyriäisten</w:t>
      </w:r>
      <w:r>
        <w:t xml:space="preserve"> ja kananmunan</w:t>
      </w:r>
      <w:r w:rsidRPr="00330C5E">
        <w:t xml:space="preserve"> syöntiä</w:t>
      </w:r>
    </w:p>
    <w:p w14:paraId="18015A13" w14:textId="77777777" w:rsidR="007B6F4B" w:rsidRPr="006E38B6" w:rsidRDefault="007B6F4B" w:rsidP="007B6F4B">
      <w:pPr>
        <w:pStyle w:val="Luettelokappale"/>
        <w:ind w:left="1440"/>
      </w:pPr>
    </w:p>
    <w:p w14:paraId="06E95443" w14:textId="4D7B77F0" w:rsidR="007B6F4B" w:rsidRDefault="007B6F4B" w:rsidP="007B6F4B">
      <w:pPr>
        <w:pStyle w:val="Luettelokappale"/>
        <w:numPr>
          <w:ilvl w:val="0"/>
          <w:numId w:val="18"/>
        </w:numPr>
      </w:pPr>
      <w:r w:rsidRPr="006E38B6">
        <w:t>Yliherkkyys jodipitoisille aineille ei ole este tutkimukselle.</w:t>
      </w:r>
    </w:p>
    <w:p w14:paraId="40523B26" w14:textId="77777777" w:rsidR="007B6F4B" w:rsidRPr="007B6F4B" w:rsidRDefault="007B6F4B" w:rsidP="007B6F4B">
      <w:pPr>
        <w:rPr>
          <w:b/>
          <w:bCs/>
        </w:rPr>
      </w:pPr>
      <w:r w:rsidRPr="007B6F4B">
        <w:rPr>
          <w:b/>
          <w:bCs/>
        </w:rPr>
        <w:lastRenderedPageBreak/>
        <w:t>Naisille</w:t>
      </w:r>
    </w:p>
    <w:p w14:paraId="2DB3EC1C" w14:textId="77777777" w:rsidR="007B6F4B" w:rsidRPr="00644766" w:rsidRDefault="007B6F4B" w:rsidP="007B6F4B">
      <w:pPr>
        <w:rPr>
          <w:rFonts w:cs="Arial"/>
        </w:rPr>
      </w:pPr>
      <w:r w:rsidRPr="00644766">
        <w:t xml:space="preserve">Fertiili-ikäisen naisen tutkimus tehdään 10 päivän kuluessa kuukautisten alkamisesta. Kuukautisten ajankohdasta ei tarvitse välittää, mikäli sinulla on käytössä luotettava ehkäisymenetelmä (e -pillerit, -kapseli, -rengas, -laastari, -kierukka tai sterilisaatio). Kondomia emme pidä luotettavana ehkäisymenetelmänä. Raskaana olevalle tutkimusta ei yleensä tehdä. </w:t>
      </w:r>
      <w:r w:rsidRPr="00644766">
        <w:rPr>
          <w:rFonts w:cs="Arial"/>
        </w:rPr>
        <w:t>Raskaustesti antaa luotettavan tuloksen vasta, jos kuukautiset ovat myöhässä.</w:t>
      </w:r>
    </w:p>
    <w:p w14:paraId="40EEEAA3" w14:textId="77777777" w:rsidR="007B6F4B" w:rsidRPr="00644766" w:rsidRDefault="007B6F4B" w:rsidP="007B6F4B">
      <w:r w:rsidRPr="00644766">
        <w:t>Radio</w:t>
      </w:r>
      <w:r>
        <w:t xml:space="preserve">aktiivista </w:t>
      </w:r>
      <w:r w:rsidRPr="00644766">
        <w:t>lääkettä siirtyy äidinmaitoon</w:t>
      </w:r>
      <w:r w:rsidRPr="00644766">
        <w:rPr>
          <w:b/>
        </w:rPr>
        <w:t xml:space="preserve">. </w:t>
      </w:r>
      <w:r w:rsidRPr="00644766">
        <w:t>Imetys on lopetettava.</w:t>
      </w:r>
    </w:p>
    <w:p w14:paraId="28AC417D" w14:textId="77777777" w:rsidR="007B6F4B" w:rsidRDefault="007B6F4B" w:rsidP="007B6F4B">
      <w:pPr>
        <w:pStyle w:val="Otsikko20"/>
      </w:pPr>
      <w:r w:rsidRPr="002C4614">
        <w:t>Tutkimuksen suorittaminen</w:t>
      </w:r>
    </w:p>
    <w:p w14:paraId="7AE90329" w14:textId="77777777" w:rsidR="00411153" w:rsidRDefault="007B6F4B" w:rsidP="00411153">
      <w:pPr>
        <w:pStyle w:val="Luettelokappale"/>
        <w:numPr>
          <w:ilvl w:val="0"/>
          <w:numId w:val="21"/>
        </w:numPr>
      </w:pPr>
      <w:r>
        <w:t xml:space="preserve">Laskimosuoneen laitetaan kanyyli. Radioaktiivinen lääke annetaan kanyylin kautta.  </w:t>
      </w:r>
    </w:p>
    <w:p w14:paraId="46965F5B" w14:textId="77777777" w:rsidR="00411153" w:rsidRDefault="007B6F4B" w:rsidP="00411153">
      <w:pPr>
        <w:pStyle w:val="Luettelokappale"/>
        <w:numPr>
          <w:ilvl w:val="0"/>
          <w:numId w:val="21"/>
        </w:numPr>
      </w:pPr>
      <w:r w:rsidRPr="005712D6">
        <w:t xml:space="preserve">Odotteluaikaa 4 tuntia, </w:t>
      </w:r>
      <w:r>
        <w:t>radioaktiivinen lääke</w:t>
      </w:r>
      <w:r w:rsidRPr="005712D6">
        <w:t xml:space="preserve"> kulkeutuu v</w:t>
      </w:r>
      <w:r>
        <w:t>erenkierron mukana kilpirauhasee</w:t>
      </w:r>
      <w:r w:rsidRPr="005712D6">
        <w:t>n. Tässä välissä voit poistua isotooppiosastolta.</w:t>
      </w:r>
    </w:p>
    <w:p w14:paraId="4C0BF465" w14:textId="5670F5E6" w:rsidR="007B6F4B" w:rsidRPr="005712D6" w:rsidRDefault="007B6F4B" w:rsidP="00411153">
      <w:pPr>
        <w:pStyle w:val="Luettelokappale"/>
        <w:numPr>
          <w:ilvl w:val="0"/>
          <w:numId w:val="21"/>
        </w:numPr>
      </w:pPr>
      <w:r w:rsidRPr="005712D6">
        <w:t xml:space="preserve">Kaulan aluetta kuvataan gammakameralla. </w:t>
      </w:r>
      <w:r w:rsidRPr="007B6F4B">
        <w:t>Kuvaus kestää 10 minuuttia, ja se on kivuton. Kuvauksen aikana makaat selällään liikkumatta. Vaatteet saavat olla päällä. Metalliesineet esim. korut riisut kaulalta kuvauksen ajaksi.</w:t>
      </w:r>
    </w:p>
    <w:p w14:paraId="01AB9CDD" w14:textId="77777777" w:rsidR="007B6F4B" w:rsidRPr="005712D6" w:rsidRDefault="007B6F4B" w:rsidP="007B6F4B">
      <w:pPr>
        <w:pStyle w:val="Otsikko20"/>
      </w:pPr>
      <w:r w:rsidRPr="005712D6">
        <w:t>Tutkimuksen jälkeen huomioitavaa</w:t>
      </w:r>
    </w:p>
    <w:p w14:paraId="2FAD796B" w14:textId="77777777" w:rsidR="007B6F4B" w:rsidRPr="005712D6" w:rsidRDefault="007B6F4B" w:rsidP="007B6F4B">
      <w:r>
        <w:t>Radioaktiivinen lääke</w:t>
      </w:r>
      <w:r w:rsidRPr="005712D6">
        <w:t xml:space="preserve"> ei vaikuta vointiisi ja häviää elimistöstäsi parin vuorokauden kuluessa. </w:t>
      </w:r>
    </w:p>
    <w:p w14:paraId="026E5B54" w14:textId="77777777" w:rsidR="007B6F4B" w:rsidRPr="005712D6" w:rsidRDefault="007B6F4B" w:rsidP="007B6F4B">
      <w:r>
        <w:t>Radioaktiivinen lääke</w:t>
      </w:r>
      <w:r w:rsidRPr="005712D6">
        <w:t xml:space="preserve"> lähettää jonkin verran säteilyä lähiympäristöösi parin vuorokauden ajan. Muille ihmisille aiheutuva säteilyannos on kuitenkin niin pieni, ettei mitään varotoimia esim. perheenjäsenille tarvita.</w:t>
      </w:r>
    </w:p>
    <w:p w14:paraId="7A71A0EE" w14:textId="77777777" w:rsidR="007B6F4B" w:rsidRPr="005712D6" w:rsidRDefault="007B6F4B" w:rsidP="007B6F4B">
      <w:r w:rsidRPr="005712D6">
        <w:t>Vastauksen tutkimuksesta saat hoitavalta lääkäriltäsi.</w:t>
      </w:r>
    </w:p>
    <w:p w14:paraId="7437B335" w14:textId="77777777" w:rsidR="007B6F4B" w:rsidRPr="005712D6" w:rsidRDefault="007B6F4B" w:rsidP="007B6F4B">
      <w:pPr>
        <w:pStyle w:val="Otsikko20"/>
      </w:pPr>
      <w:r w:rsidRPr="005712D6">
        <w:t>Yhteystiedot</w:t>
      </w:r>
    </w:p>
    <w:p w14:paraId="17E2F610" w14:textId="77777777" w:rsidR="007B6F4B" w:rsidRPr="00323416" w:rsidRDefault="007B6F4B" w:rsidP="007B6F4B">
      <w:r w:rsidRPr="00323416">
        <w:t>Ilmoittaudu Isotooppiosastolle</w:t>
      </w:r>
      <w:r w:rsidRPr="00323416">
        <w:rPr>
          <w:b/>
          <w:bCs/>
        </w:rPr>
        <w:t xml:space="preserve">, </w:t>
      </w:r>
      <w:r w:rsidRPr="00323416">
        <w:t xml:space="preserve">Kajaanintie 50, sisäänkäynti S, sijainti S6, 2. kerros. Isotooppiosasto on lähes käytävän perällä tai Kiviharjuntie 9, sisäänkäynti G tai H, seuraa opastetta S ja sen jälkeen S6. </w:t>
      </w:r>
    </w:p>
    <w:p w14:paraId="07F8A51C" w14:textId="72FBCA30" w:rsidR="007B6F4B" w:rsidRPr="000A29BD" w:rsidRDefault="007B6F4B" w:rsidP="007B6F4B">
      <w:r w:rsidRPr="002E04C7">
        <w:t xml:space="preserve">Tarkempia tietoja tutkimuksesta saat numerosta 040 1344566 arkisin </w:t>
      </w:r>
      <w:r w:rsidR="00985FD5" w:rsidRPr="002E04C7">
        <w:t>klo 12:00–14.00</w:t>
      </w:r>
      <w:r w:rsidRPr="002E04C7">
        <w:t>.</w:t>
      </w:r>
    </w:p>
    <w:sectPr w:rsidR="007B6F4B" w:rsidRPr="000A29BD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B76AFA0" w:rsidR="000631E7" w:rsidRDefault="007B6F4B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F7277F"/>
    <w:multiLevelType w:val="hybridMultilevel"/>
    <w:tmpl w:val="FEC684C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F81811"/>
    <w:multiLevelType w:val="hybridMultilevel"/>
    <w:tmpl w:val="ED6AA7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DD23D1"/>
    <w:multiLevelType w:val="hybridMultilevel"/>
    <w:tmpl w:val="341200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AE714F"/>
    <w:multiLevelType w:val="hybridMultilevel"/>
    <w:tmpl w:val="82D6B7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4"/>
  </w:num>
  <w:num w:numId="8" w16cid:durableId="1754813634">
    <w:abstractNumId w:val="14"/>
  </w:num>
  <w:num w:numId="9" w16cid:durableId="1606114846">
    <w:abstractNumId w:val="14"/>
  </w:num>
  <w:num w:numId="10" w16cid:durableId="1477645058">
    <w:abstractNumId w:val="3"/>
  </w:num>
  <w:num w:numId="11" w16cid:durableId="841121598">
    <w:abstractNumId w:val="16"/>
  </w:num>
  <w:num w:numId="12" w16cid:durableId="225991095">
    <w:abstractNumId w:val="10"/>
  </w:num>
  <w:num w:numId="13" w16cid:durableId="70978191">
    <w:abstractNumId w:val="6"/>
  </w:num>
  <w:num w:numId="14" w16cid:durableId="240528770">
    <w:abstractNumId w:val="12"/>
  </w:num>
  <w:num w:numId="15" w16cid:durableId="452208856">
    <w:abstractNumId w:val="15"/>
  </w:num>
  <w:num w:numId="16" w16cid:durableId="2109042475">
    <w:abstractNumId w:val="7"/>
  </w:num>
  <w:num w:numId="17" w16cid:durableId="498498772">
    <w:abstractNumId w:val="5"/>
  </w:num>
  <w:num w:numId="18" w16cid:durableId="42026013">
    <w:abstractNumId w:val="13"/>
  </w:num>
  <w:num w:numId="19" w16cid:durableId="1104955920">
    <w:abstractNumId w:val="4"/>
  </w:num>
  <w:num w:numId="20" w16cid:durableId="2050761960">
    <w:abstractNumId w:val="8"/>
  </w:num>
  <w:num w:numId="21" w16cid:durableId="1757309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11153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B6F4B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85FD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07F6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07F6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7B6F4B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BA1MN Kilpirauhasen gammakuvaus ja laskenta</TermName>
          <TermId xmlns="http://schemas.microsoft.com/office/infopath/2007/PartnerControls">18f50b33-99e6-41dc-9294-78cdaf2c048b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1151</Value>
      <Value>530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MUAVRSSTWASF-711265460-332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https://internet.oysnet.ppshp.fi/dokumentit/_layouts/15/DocIdRedir.aspx?ID=MUAVRSSTWASF-711265460-332</Url>
      <Description>MUAVRSSTWASF-711265460-332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CD68B-D3D5-48C6-944A-D45455EE440A}"/>
</file>

<file path=customXml/itemProps5.xml><?xml version="1.0" encoding="utf-8"?>
<ds:datastoreItem xmlns:ds="http://schemas.openxmlformats.org/officeDocument/2006/customXml" ds:itemID="{C9858191-9435-4135-ABE9-B4F146339A31}"/>
</file>

<file path=customXml/itemProps6.xml><?xml version="1.0" encoding="utf-8"?>
<ds:datastoreItem xmlns:ds="http://schemas.openxmlformats.org/officeDocument/2006/customXml" ds:itemID="{119069B7-1BD2-4936-851D-89D9AF2378CC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3</TotalTime>
  <Pages>2</Pages>
  <Words>376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 gammakuvaus ja laskenta I-123 kuv pot</dc:title>
  <dc:subject/>
  <dc:creator>Hietapelto Päivi</dc:creator>
  <cp:keywords/>
  <dc:description/>
  <cp:lastModifiedBy>Väänänen Minna</cp:lastModifiedBy>
  <cp:revision>5</cp:revision>
  <dcterms:created xsi:type="dcterms:W3CDTF">2024-01-17T11:04:00Z</dcterms:created>
  <dcterms:modified xsi:type="dcterms:W3CDTF">2024-10-21T11:17:00Z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e4f96de7-a47f-4965-9a02-f2195d96e417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1151;#BA1MN Kilpirauhasen gammakuvaus ja laskenta|18f50b33-99e6-41dc-9294-78cdaf2c048b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133600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